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FF2" w:rsidRPr="00DF7E5B" w:rsidRDefault="00027FF2" w:rsidP="00027FF2">
      <w:pPr>
        <w:pStyle w:val="1"/>
        <w:jc w:val="right"/>
        <w:rPr>
          <w:b/>
          <w:szCs w:val="28"/>
        </w:rPr>
      </w:pPr>
      <w:r w:rsidRPr="00DF7E5B">
        <w:rPr>
          <w:b/>
          <w:szCs w:val="28"/>
        </w:rPr>
        <w:t>П</w:t>
      </w:r>
      <w:r w:rsidR="00DF7E5B" w:rsidRPr="00DF7E5B">
        <w:rPr>
          <w:b/>
          <w:szCs w:val="28"/>
        </w:rPr>
        <w:t>РОЄКТ</w:t>
      </w:r>
    </w:p>
    <w:p w:rsidR="0001463E" w:rsidRDefault="0001463E" w:rsidP="0001463E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1463E" w:rsidRPr="00027FF2" w:rsidRDefault="0001463E" w:rsidP="0001463E">
      <w:pPr>
        <w:jc w:val="center"/>
        <w:rPr>
          <w:b/>
          <w:sz w:val="28"/>
          <w:szCs w:val="28"/>
        </w:rPr>
      </w:pPr>
      <w:r w:rsidRPr="00027FF2">
        <w:rPr>
          <w:b/>
          <w:sz w:val="28"/>
          <w:szCs w:val="28"/>
        </w:rPr>
        <w:t>БУЧАНСЬКА     МІСЬКА      РАДА</w:t>
      </w:r>
    </w:p>
    <w:p w:rsidR="0001463E" w:rsidRDefault="0001463E" w:rsidP="0001463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01463E" w:rsidRDefault="0001463E" w:rsidP="0001463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ВІСІМДЕСЯТ ПЕРША</w:t>
      </w:r>
      <w:r>
        <w:rPr>
          <w:b/>
          <w:sz w:val="28"/>
          <w:szCs w:val="28"/>
        </w:rPr>
        <w:t xml:space="preserve">  СЕСІЯ    СЬОМОГО  СКЛИКАННЯ</w:t>
      </w:r>
    </w:p>
    <w:p w:rsidR="0001463E" w:rsidRDefault="0001463E" w:rsidP="0001463E">
      <w:pPr>
        <w:pStyle w:val="1"/>
        <w:rPr>
          <w:b/>
        </w:rPr>
      </w:pPr>
    </w:p>
    <w:p w:rsidR="0001463E" w:rsidRDefault="0001463E" w:rsidP="0001463E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01463E" w:rsidRPr="009222CF" w:rsidRDefault="0001463E" w:rsidP="0001463E">
      <w:pPr>
        <w:pStyle w:val="1"/>
        <w:rPr>
          <w:b/>
          <w:lang w:val="ru-RU"/>
        </w:rPr>
      </w:pPr>
      <w:r w:rsidRPr="00950687">
        <w:rPr>
          <w:b/>
          <w:u w:val="single"/>
        </w:rPr>
        <w:t xml:space="preserve">« </w:t>
      </w:r>
      <w:r>
        <w:rPr>
          <w:b/>
          <w:u w:val="single"/>
        </w:rPr>
        <w:t>23 » липня 2020 року</w:t>
      </w:r>
      <w:r w:rsidRPr="009222CF">
        <w:rPr>
          <w:b/>
        </w:rPr>
        <w:t xml:space="preserve"> </w:t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>
        <w:rPr>
          <w:b/>
        </w:rPr>
        <w:t xml:space="preserve">              </w:t>
      </w:r>
      <w:r w:rsidRPr="009222CF">
        <w:rPr>
          <w:b/>
        </w:rPr>
        <w:t xml:space="preserve">№ </w:t>
      </w:r>
      <w:r>
        <w:rPr>
          <w:b/>
          <w:lang w:val="ru-RU"/>
        </w:rPr>
        <w:t xml:space="preserve">              </w:t>
      </w:r>
      <w:r w:rsidRPr="009222CF">
        <w:rPr>
          <w:b/>
          <w:lang w:val="ru-RU"/>
        </w:rPr>
        <w:t xml:space="preserve"> </w:t>
      </w:r>
      <w:r>
        <w:rPr>
          <w:b/>
        </w:rPr>
        <w:t>- 81</w:t>
      </w:r>
      <w:r w:rsidRPr="009222CF">
        <w:rPr>
          <w:b/>
        </w:rPr>
        <w:t xml:space="preserve"> -</w:t>
      </w:r>
      <w:r w:rsidRPr="009222CF">
        <w:rPr>
          <w:b/>
          <w:lang w:val="en-US"/>
        </w:rPr>
        <w:t>V</w:t>
      </w:r>
      <w:r w:rsidRPr="009222CF">
        <w:rPr>
          <w:b/>
        </w:rPr>
        <w:t>І</w:t>
      </w:r>
      <w:r>
        <w:rPr>
          <w:b/>
        </w:rPr>
        <w:t>І</w:t>
      </w:r>
    </w:p>
    <w:p w:rsidR="0001463E" w:rsidRDefault="0001463E" w:rsidP="0001463E"/>
    <w:p w:rsidR="0001463E" w:rsidRDefault="0001463E" w:rsidP="0001463E">
      <w:pPr>
        <w:rPr>
          <w:b/>
        </w:rPr>
      </w:pPr>
      <w:r>
        <w:rPr>
          <w:b/>
        </w:rPr>
        <w:t xml:space="preserve">Про перейменування </w:t>
      </w:r>
      <w:proofErr w:type="spellStart"/>
      <w:r>
        <w:rPr>
          <w:b/>
        </w:rPr>
        <w:t>Гаврилівської</w:t>
      </w:r>
      <w:proofErr w:type="spellEnd"/>
      <w:r>
        <w:rPr>
          <w:b/>
        </w:rPr>
        <w:t xml:space="preserve"> </w:t>
      </w:r>
    </w:p>
    <w:p w:rsidR="0001463E" w:rsidRPr="009222CF" w:rsidRDefault="0001463E" w:rsidP="0001463E">
      <w:pPr>
        <w:rPr>
          <w:b/>
        </w:rPr>
      </w:pPr>
      <w:r>
        <w:rPr>
          <w:b/>
        </w:rPr>
        <w:t>дитячої музичної школи</w:t>
      </w:r>
    </w:p>
    <w:p w:rsidR="0001463E" w:rsidRPr="009222CF" w:rsidRDefault="0001463E" w:rsidP="0001463E">
      <w:pPr>
        <w:rPr>
          <w:b/>
        </w:rPr>
      </w:pPr>
    </w:p>
    <w:p w:rsidR="0001463E" w:rsidRPr="00DB0B35" w:rsidRDefault="003C59C1" w:rsidP="0001463E">
      <w:pPr>
        <w:ind w:firstLine="708"/>
        <w:jc w:val="both"/>
        <w:rPr>
          <w:bCs/>
        </w:rPr>
      </w:pPr>
      <w:r>
        <w:t xml:space="preserve">З метою </w:t>
      </w:r>
      <w:r w:rsidRPr="003C59C1">
        <w:t>виконання завдань, що стоять перед школою, забезпечення найбільш сприятливих умов для розвитку інтересів і здібностей учнів,  розширення переліку послуг, що надаються школою, та забезпечення задоволення потреб учнів у школі</w:t>
      </w:r>
      <w:r w:rsidRPr="009222CF">
        <w:t xml:space="preserve"> </w:t>
      </w:r>
      <w:r w:rsidR="0001463E" w:rsidRPr="009222CF">
        <w:t xml:space="preserve">забезпечення виконання покладених завдань на місцеве самоврядування, підвищення ефективності, оптимізації та вдосконалення роботи </w:t>
      </w:r>
      <w:proofErr w:type="spellStart"/>
      <w:r w:rsidR="0001463E">
        <w:t>Гаврилівської</w:t>
      </w:r>
      <w:proofErr w:type="spellEnd"/>
      <w:r w:rsidR="0001463E">
        <w:t xml:space="preserve"> дитячої музичної школи</w:t>
      </w:r>
      <w:r w:rsidR="0001463E" w:rsidRPr="009222CF">
        <w:t>,</w:t>
      </w:r>
      <w:r w:rsidRPr="003C59C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01463E">
        <w:t xml:space="preserve">враховуючи </w:t>
      </w:r>
      <w:r w:rsidR="00225FFA">
        <w:t>пропозицію</w:t>
      </w:r>
      <w:r w:rsidR="0001463E">
        <w:t xml:space="preserve"> </w:t>
      </w:r>
      <w:r w:rsidR="007F68FC">
        <w:t xml:space="preserve">начальника відділу культури, національностей та релігій </w:t>
      </w:r>
      <w:r w:rsidR="0001463E">
        <w:t xml:space="preserve">Бучанської міської ради </w:t>
      </w:r>
      <w:proofErr w:type="spellStart"/>
      <w:r w:rsidR="0001463E">
        <w:t>Півчук</w:t>
      </w:r>
      <w:proofErr w:type="spellEnd"/>
      <w:r w:rsidR="0001463E">
        <w:t xml:space="preserve"> Н.В. та пропозиції постійної депутатської комісії</w:t>
      </w:r>
      <w:r w:rsidR="0001463E" w:rsidRPr="00DB0B35">
        <w:t xml:space="preserve"> </w:t>
      </w:r>
      <w:r w:rsidR="0001463E" w:rsidRPr="009222CF">
        <w:t>з питань освіти, культури, спорту, справ молоді т</w:t>
      </w:r>
      <w:r w:rsidR="0001463E">
        <w:t>а гуманітарних питань та комісії</w:t>
      </w:r>
      <w:r w:rsidR="0001463E" w:rsidRPr="009222CF">
        <w:t xml:space="preserve"> з питань соціально-економічного розвитку, підприємництва, житлово-комунального господарства, бюджету, фінансів та інвестування</w:t>
      </w:r>
      <w:r w:rsidR="0001463E">
        <w:t xml:space="preserve">, </w:t>
      </w:r>
      <w:r w:rsidR="0001463E" w:rsidRPr="009222CF">
        <w:t>керуючись Законом України «Про мі</w:t>
      </w:r>
      <w:r w:rsidR="0001463E">
        <w:t xml:space="preserve">сцеве самоврядування в Україні», </w:t>
      </w:r>
      <w:r w:rsidR="0001463E" w:rsidRPr="009222CF">
        <w:t>міська рада</w:t>
      </w:r>
    </w:p>
    <w:p w:rsidR="0001463E" w:rsidRPr="009222CF" w:rsidRDefault="0001463E" w:rsidP="0001463E">
      <w:pPr>
        <w:rPr>
          <w:b/>
        </w:rPr>
      </w:pPr>
    </w:p>
    <w:p w:rsidR="0001463E" w:rsidRPr="009222CF" w:rsidRDefault="0001463E" w:rsidP="0001463E">
      <w:pPr>
        <w:jc w:val="both"/>
        <w:rPr>
          <w:b/>
          <w:bCs/>
        </w:rPr>
      </w:pPr>
      <w:r w:rsidRPr="009222CF">
        <w:rPr>
          <w:b/>
          <w:bCs/>
        </w:rPr>
        <w:t>ВИРІШИЛА:</w:t>
      </w:r>
    </w:p>
    <w:p w:rsidR="0001463E" w:rsidRPr="009222CF" w:rsidRDefault="0001463E" w:rsidP="0001463E">
      <w:pPr>
        <w:jc w:val="both"/>
        <w:rPr>
          <w:b/>
          <w:bCs/>
        </w:rPr>
      </w:pPr>
    </w:p>
    <w:p w:rsidR="0001463E" w:rsidRDefault="0001463E" w:rsidP="0001463E">
      <w:pPr>
        <w:numPr>
          <w:ilvl w:val="0"/>
          <w:numId w:val="1"/>
        </w:numPr>
        <w:jc w:val="both"/>
        <w:rPr>
          <w:bCs/>
        </w:rPr>
      </w:pPr>
      <w:r w:rsidRPr="009222CF">
        <w:rPr>
          <w:bCs/>
        </w:rPr>
        <w:t xml:space="preserve">Перейменувати </w:t>
      </w:r>
      <w:proofErr w:type="spellStart"/>
      <w:r w:rsidR="005E41FC">
        <w:rPr>
          <w:bCs/>
        </w:rPr>
        <w:t>Гаврилівську</w:t>
      </w:r>
      <w:proofErr w:type="spellEnd"/>
      <w:r w:rsidR="005E41FC">
        <w:rPr>
          <w:bCs/>
        </w:rPr>
        <w:t xml:space="preserve"> дитячу музичну школу</w:t>
      </w:r>
      <w:r w:rsidRPr="009222CF">
        <w:rPr>
          <w:bCs/>
        </w:rPr>
        <w:t xml:space="preserve"> на </w:t>
      </w:r>
      <w:r w:rsidR="005E41FC">
        <w:rPr>
          <w:bCs/>
        </w:rPr>
        <w:t xml:space="preserve">Дитячу школу мистецтв с. Гаврилівка </w:t>
      </w:r>
    </w:p>
    <w:p w:rsidR="00FF000A" w:rsidRPr="009222CF" w:rsidRDefault="00FF000A" w:rsidP="0001463E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Затвердити Статут Дитячої школи мистецтв с. Гаврилівка.</w:t>
      </w:r>
    </w:p>
    <w:p w:rsidR="0001463E" w:rsidRDefault="0001463E" w:rsidP="0001463E">
      <w:pPr>
        <w:numPr>
          <w:ilvl w:val="0"/>
          <w:numId w:val="1"/>
        </w:numPr>
        <w:jc w:val="both"/>
        <w:rPr>
          <w:bCs/>
        </w:rPr>
      </w:pPr>
      <w:r w:rsidRPr="009222CF">
        <w:rPr>
          <w:bCs/>
        </w:rPr>
        <w:t>Відділу культу</w:t>
      </w:r>
      <w:r>
        <w:rPr>
          <w:bCs/>
        </w:rPr>
        <w:t>ри</w:t>
      </w:r>
      <w:r w:rsidR="005E41FC">
        <w:rPr>
          <w:bCs/>
        </w:rPr>
        <w:t xml:space="preserve">, національностей та релігій </w:t>
      </w:r>
      <w:r w:rsidRPr="009222CF">
        <w:rPr>
          <w:bCs/>
        </w:rPr>
        <w:t xml:space="preserve"> Бучанської міської ради </w:t>
      </w:r>
      <w:proofErr w:type="spellStart"/>
      <w:r w:rsidRPr="009222CF">
        <w:rPr>
          <w:bCs/>
        </w:rPr>
        <w:t>внести</w:t>
      </w:r>
      <w:proofErr w:type="spellEnd"/>
      <w:r w:rsidRPr="009222CF">
        <w:rPr>
          <w:bCs/>
        </w:rPr>
        <w:t xml:space="preserve"> зміни до нормативно-правової документації та установчих документів.</w:t>
      </w:r>
    </w:p>
    <w:p w:rsidR="0001463E" w:rsidRPr="005E41FC" w:rsidRDefault="0001463E" w:rsidP="005E41FC">
      <w:pPr>
        <w:pStyle w:val="a3"/>
        <w:numPr>
          <w:ilvl w:val="0"/>
          <w:numId w:val="1"/>
        </w:numPr>
        <w:jc w:val="both"/>
        <w:rPr>
          <w:bCs/>
        </w:rPr>
      </w:pPr>
      <w:r w:rsidRPr="009222CF"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1463E" w:rsidRPr="009222CF" w:rsidRDefault="0001463E" w:rsidP="0001463E">
      <w:pPr>
        <w:ind w:left="360"/>
        <w:jc w:val="both"/>
        <w:rPr>
          <w:bCs/>
        </w:rPr>
      </w:pPr>
    </w:p>
    <w:p w:rsidR="0001463E" w:rsidRPr="009222CF" w:rsidRDefault="0001463E" w:rsidP="0001463E">
      <w:pPr>
        <w:jc w:val="both"/>
        <w:rPr>
          <w:bCs/>
        </w:rPr>
      </w:pPr>
    </w:p>
    <w:p w:rsidR="0001463E" w:rsidRPr="00D61388" w:rsidRDefault="0001463E" w:rsidP="0001463E">
      <w:pPr>
        <w:ind w:firstLine="360"/>
        <w:jc w:val="both"/>
        <w:rPr>
          <w:b/>
          <w:bCs/>
        </w:rPr>
      </w:pPr>
      <w:r w:rsidRPr="00D9335F">
        <w:rPr>
          <w:b/>
          <w:bCs/>
        </w:rPr>
        <w:t xml:space="preserve">Міський голова </w:t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>
        <w:rPr>
          <w:b/>
          <w:bCs/>
        </w:rPr>
        <w:t xml:space="preserve">                      </w:t>
      </w:r>
      <w:r w:rsidRPr="00D9335F">
        <w:rPr>
          <w:b/>
          <w:bCs/>
        </w:rPr>
        <w:t>А.П.</w:t>
      </w:r>
      <w:r>
        <w:rPr>
          <w:b/>
          <w:bCs/>
        </w:rPr>
        <w:t xml:space="preserve"> </w:t>
      </w:r>
      <w:proofErr w:type="spellStart"/>
      <w:r w:rsidRPr="00D9335F">
        <w:rPr>
          <w:b/>
          <w:bCs/>
        </w:rPr>
        <w:t>Федорук</w:t>
      </w:r>
      <w:proofErr w:type="spellEnd"/>
    </w:p>
    <w:p w:rsidR="00385927" w:rsidRDefault="00385927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/>
    <w:p w:rsidR="003C59C1" w:rsidRDefault="003C59C1" w:rsidP="003C59C1">
      <w:pPr>
        <w:rPr>
          <w:b/>
          <w:bCs/>
          <w:sz w:val="22"/>
          <w:szCs w:val="22"/>
          <w:u w:val="single"/>
        </w:rPr>
      </w:pPr>
    </w:p>
    <w:p w:rsidR="003C59C1" w:rsidRDefault="003C59C1" w:rsidP="003C59C1">
      <w:pPr>
        <w:rPr>
          <w:b/>
          <w:bCs/>
          <w:u w:val="single"/>
        </w:rPr>
      </w:pPr>
    </w:p>
    <w:p w:rsidR="003C59C1" w:rsidRDefault="003C59C1" w:rsidP="003C59C1">
      <w:pPr>
        <w:contextualSpacing/>
      </w:pPr>
    </w:p>
    <w:p w:rsidR="003C59C1" w:rsidRDefault="003C59C1" w:rsidP="003C59C1">
      <w:pPr>
        <w:contextualSpacing/>
      </w:pPr>
    </w:p>
    <w:p w:rsidR="003C59C1" w:rsidRDefault="003C59C1" w:rsidP="003C59C1">
      <w:pPr>
        <w:contextualSpacing/>
      </w:pPr>
    </w:p>
    <w:p w:rsidR="003C59C1" w:rsidRDefault="003C59C1" w:rsidP="003C59C1">
      <w:pPr>
        <w:contextualSpacing/>
      </w:pPr>
    </w:p>
    <w:p w:rsidR="003C59C1" w:rsidRDefault="003C59C1" w:rsidP="003C59C1">
      <w:pPr>
        <w:contextualSpacing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3C59C1" w:rsidRPr="00893758" w:rsidTr="000E20E8">
        <w:trPr>
          <w:trHeight w:val="714"/>
        </w:trPr>
        <w:tc>
          <w:tcPr>
            <w:tcW w:w="5882" w:type="dxa"/>
          </w:tcPr>
          <w:p w:rsidR="003C59C1" w:rsidRDefault="003C59C1" w:rsidP="000E20E8">
            <w:pPr>
              <w:contextualSpacing/>
              <w:rPr>
                <w:lang w:eastAsia="en-US"/>
              </w:rPr>
            </w:pPr>
            <w:r w:rsidRPr="00893758">
              <w:rPr>
                <w:rFonts w:ascii="Calibri" w:hAnsi="Calibri"/>
                <w:noProof/>
                <w:sz w:val="22"/>
                <w:szCs w:val="22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-1030605</wp:posOffset>
                      </wp:positionV>
                      <wp:extent cx="1709420" cy="977265"/>
                      <wp:effectExtent l="0" t="0" r="0" b="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9545" cy="977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59C1" w:rsidRDefault="003C59C1" w:rsidP="003C59C1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  <w:t>РЕЗОЛЮЦІЯ:</w:t>
                                  </w:r>
                                </w:p>
                                <w:p w:rsidR="003C59C1" w:rsidRDefault="003C59C1" w:rsidP="003C59C1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C59C1" w:rsidRDefault="003C59C1" w:rsidP="003C59C1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C59C1" w:rsidRDefault="003C59C1" w:rsidP="003C59C1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C59C1" w:rsidRDefault="003C59C1" w:rsidP="003C59C1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C59C1" w:rsidRDefault="003C59C1" w:rsidP="003C59C1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C59C1" w:rsidRDefault="003C59C1" w:rsidP="003C59C1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C59C1" w:rsidRDefault="003C59C1" w:rsidP="003C59C1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C59C1" w:rsidRDefault="003C59C1" w:rsidP="003C59C1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3C59C1" w:rsidRDefault="003C59C1" w:rsidP="003C59C1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6" type="#_x0000_t202" style="position:absolute;margin-left:-21.6pt;margin-top:-81.15pt;width:134.6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" filled="f" stroked="f">
                      <v:textbox>
                        <w:txbxContent>
                          <w:p w:rsidR="003C59C1" w:rsidRDefault="003C59C1" w:rsidP="003C59C1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3C59C1" w:rsidRDefault="003C59C1" w:rsidP="003C59C1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C59C1" w:rsidRDefault="003C59C1" w:rsidP="003C59C1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C59C1" w:rsidRDefault="003C59C1" w:rsidP="003C59C1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C59C1" w:rsidRDefault="003C59C1" w:rsidP="003C59C1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C59C1" w:rsidRDefault="003C59C1" w:rsidP="003C59C1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C59C1" w:rsidRDefault="003C59C1" w:rsidP="003C59C1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C59C1" w:rsidRDefault="003C59C1" w:rsidP="003C59C1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C59C1" w:rsidRDefault="003C59C1" w:rsidP="003C59C1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3C59C1" w:rsidRDefault="003C59C1" w:rsidP="003C59C1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eastAsia="en-US"/>
              </w:rPr>
              <w:t>№_____від_____________</w:t>
            </w:r>
          </w:p>
          <w:p w:rsidR="003C59C1" w:rsidRDefault="003C59C1" w:rsidP="000E20E8">
            <w:pPr>
              <w:contextualSpacing/>
              <w:rPr>
                <w:lang w:eastAsia="en-US"/>
              </w:rPr>
            </w:pPr>
          </w:p>
        </w:tc>
        <w:tc>
          <w:tcPr>
            <w:tcW w:w="4704" w:type="dxa"/>
            <w:hideMark/>
          </w:tcPr>
          <w:p w:rsidR="003C59C1" w:rsidRDefault="003C59C1" w:rsidP="000E20E8">
            <w:pPr>
              <w:contextualSpacing/>
              <w:rPr>
                <w:lang w:eastAsia="en-US"/>
              </w:rPr>
            </w:pPr>
            <w:r>
              <w:rPr>
                <w:lang w:eastAsia="en-US"/>
              </w:rPr>
              <w:t>Бучанському  міському голові</w:t>
            </w:r>
          </w:p>
          <w:p w:rsidR="003C59C1" w:rsidRDefault="003C59C1" w:rsidP="000E20E8">
            <w:pPr>
              <w:contextualSpacing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Федоруку</w:t>
            </w:r>
            <w:proofErr w:type="spellEnd"/>
            <w:r>
              <w:rPr>
                <w:lang w:eastAsia="en-US"/>
              </w:rPr>
              <w:t xml:space="preserve"> А.П.</w:t>
            </w:r>
          </w:p>
        </w:tc>
      </w:tr>
    </w:tbl>
    <w:p w:rsidR="003C59C1" w:rsidRDefault="003C59C1" w:rsidP="003C59C1">
      <w:pPr>
        <w:contextualSpacing/>
      </w:pPr>
    </w:p>
    <w:p w:rsidR="003C59C1" w:rsidRDefault="003C59C1" w:rsidP="003C59C1">
      <w:pPr>
        <w:contextualSpacing/>
      </w:pPr>
      <w:r w:rsidRPr="00893758">
        <w:rPr>
          <w:rFonts w:ascii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D1336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137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vl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Aw9137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3C59C1" w:rsidRDefault="003C59C1" w:rsidP="003C59C1">
      <w:pPr>
        <w:contextualSpacing/>
        <w:rPr>
          <w:b/>
        </w:rPr>
      </w:pPr>
      <w:r>
        <w:rPr>
          <w:b/>
        </w:rPr>
        <w:t>ПРОПОЗИЦІЯ</w:t>
      </w:r>
    </w:p>
    <w:p w:rsidR="003C59C1" w:rsidRDefault="003C59C1" w:rsidP="003C59C1">
      <w:pPr>
        <w:contextualSpacing/>
      </w:pPr>
      <w:r>
        <w:t>щодо включення питання до проекту порядку денного  на засідання сесії Бучанської міської ради</w:t>
      </w:r>
    </w:p>
    <w:p w:rsidR="003C59C1" w:rsidRPr="009222CF" w:rsidRDefault="003C59C1" w:rsidP="003C59C1">
      <w:pPr>
        <w:rPr>
          <w:b/>
        </w:rPr>
      </w:pPr>
      <w:r>
        <w:t xml:space="preserve">Питання:  </w:t>
      </w:r>
      <w:r>
        <w:rPr>
          <w:b/>
        </w:rPr>
        <w:t xml:space="preserve">Про перейменування </w:t>
      </w:r>
      <w:proofErr w:type="spellStart"/>
      <w:r>
        <w:rPr>
          <w:b/>
        </w:rPr>
        <w:t>Гаврилівської</w:t>
      </w:r>
      <w:proofErr w:type="spellEnd"/>
      <w:r>
        <w:rPr>
          <w:b/>
        </w:rPr>
        <w:t xml:space="preserve"> дитячої музичної школи</w:t>
      </w:r>
    </w:p>
    <w:p w:rsidR="003C59C1" w:rsidRDefault="003C59C1" w:rsidP="003C59C1"/>
    <w:p w:rsidR="003C59C1" w:rsidRDefault="003C59C1" w:rsidP="003C59C1">
      <w:pPr>
        <w:contextualSpacing/>
        <w:rPr>
          <w:b/>
        </w:rPr>
      </w:pPr>
      <w:r>
        <w:rPr>
          <w:b/>
        </w:rPr>
        <w:t xml:space="preserve">Обґрунтування необхідності розгляду: </w:t>
      </w:r>
    </w:p>
    <w:p w:rsidR="003C59C1" w:rsidRDefault="003C59C1" w:rsidP="003C59C1">
      <w:pPr>
        <w:contextualSpacing/>
      </w:pPr>
    </w:p>
    <w:p w:rsidR="003C59C1" w:rsidRDefault="003C59C1" w:rsidP="003C59C1">
      <w:pPr>
        <w:contextualSpacing/>
      </w:pPr>
      <w:r>
        <w:t xml:space="preserve">З метою </w:t>
      </w:r>
      <w:r w:rsidRPr="003C59C1">
        <w:t>виконання завдань, що стоять перед школою, забезпечення найбільш сприятливих умов для розвитку інтересів і здібностей учнів,  розширення переліку послуг, що надаються школою, та забезпечення задоволення потреб учнів у школі</w:t>
      </w:r>
      <w:r w:rsidRPr="009222CF">
        <w:t xml:space="preserve"> забезпечення виконання покладених завдань на місцеве самоврядування, підвищення ефективності, оптимізації та вдосконалення роботи </w:t>
      </w:r>
      <w:proofErr w:type="spellStart"/>
      <w:r>
        <w:t>Гаврилівської</w:t>
      </w:r>
      <w:proofErr w:type="spellEnd"/>
      <w:r>
        <w:t xml:space="preserve"> дитячої музичної школи</w:t>
      </w:r>
    </w:p>
    <w:p w:rsidR="003C59C1" w:rsidRDefault="003C59C1" w:rsidP="003C59C1">
      <w:pPr>
        <w:contextualSpacing/>
      </w:pPr>
    </w:p>
    <w:p w:rsidR="003C59C1" w:rsidRDefault="003C59C1" w:rsidP="003C59C1">
      <w:pPr>
        <w:contextualSpacing/>
        <w:rPr>
          <w:b/>
        </w:rPr>
      </w:pPr>
      <w:r>
        <w:rPr>
          <w:b/>
        </w:rPr>
        <w:t xml:space="preserve">Додатки: </w:t>
      </w:r>
    </w:p>
    <w:p w:rsidR="003C59C1" w:rsidRDefault="003C59C1" w:rsidP="003C59C1">
      <w:pPr>
        <w:contextualSpacing/>
      </w:pPr>
      <w:r>
        <w:t xml:space="preserve">Рішення (1 прим. на 1 </w:t>
      </w:r>
      <w:proofErr w:type="spellStart"/>
      <w:r>
        <w:t>арк</w:t>
      </w:r>
      <w:proofErr w:type="spellEnd"/>
      <w:r>
        <w:t xml:space="preserve">.) </w:t>
      </w:r>
    </w:p>
    <w:p w:rsidR="003C59C1" w:rsidRDefault="003C59C1" w:rsidP="003C59C1">
      <w:pPr>
        <w:contextualSpacing/>
      </w:pPr>
    </w:p>
    <w:p w:rsidR="003C59C1" w:rsidRDefault="003C59C1" w:rsidP="003C59C1">
      <w:pPr>
        <w:contextualSpacing/>
        <w:rPr>
          <w:b/>
        </w:rPr>
      </w:pPr>
      <w:r>
        <w:rPr>
          <w:b/>
        </w:rPr>
        <w:t>З повагою,</w:t>
      </w:r>
    </w:p>
    <w:p w:rsidR="003C59C1" w:rsidRDefault="003C59C1" w:rsidP="003C59C1">
      <w:pPr>
        <w:contextualSpacing/>
        <w:rPr>
          <w:b/>
        </w:rPr>
      </w:pPr>
    </w:p>
    <w:p w:rsidR="003C59C1" w:rsidRDefault="003C59C1" w:rsidP="003C59C1">
      <w:pPr>
        <w:contextualSpacing/>
        <w:rPr>
          <w:b/>
        </w:rPr>
      </w:pPr>
      <w:r>
        <w:rPr>
          <w:b/>
        </w:rPr>
        <w:t>Начальник відділу культури,</w:t>
      </w:r>
    </w:p>
    <w:p w:rsidR="003C59C1" w:rsidRDefault="003C59C1" w:rsidP="003C59C1">
      <w:pPr>
        <w:contextualSpacing/>
        <w:rPr>
          <w:b/>
        </w:rPr>
      </w:pPr>
      <w:r>
        <w:rPr>
          <w:b/>
        </w:rPr>
        <w:t xml:space="preserve">національностей та релігій                                                                                    Н.В. </w:t>
      </w:r>
      <w:proofErr w:type="spellStart"/>
      <w:r>
        <w:rPr>
          <w:b/>
        </w:rPr>
        <w:t>Півчук</w:t>
      </w:r>
      <w:proofErr w:type="spellEnd"/>
    </w:p>
    <w:p w:rsidR="003C59C1" w:rsidRDefault="003C59C1" w:rsidP="003C59C1">
      <w:pPr>
        <w:contextualSpacing/>
        <w:rPr>
          <w:b/>
        </w:rPr>
      </w:pPr>
    </w:p>
    <w:p w:rsidR="003C59C1" w:rsidRDefault="003C59C1" w:rsidP="003C59C1">
      <w:pPr>
        <w:contextualSpacing/>
      </w:pPr>
    </w:p>
    <w:p w:rsidR="003C59C1" w:rsidRDefault="003C59C1" w:rsidP="003C59C1">
      <w:pPr>
        <w:contextualSpacing/>
      </w:pPr>
    </w:p>
    <w:p w:rsidR="003C59C1" w:rsidRDefault="003C59C1" w:rsidP="003C59C1">
      <w:pPr>
        <w:contextualSpacing/>
      </w:pPr>
    </w:p>
    <w:p w:rsidR="003C59C1" w:rsidRDefault="003C59C1" w:rsidP="003C59C1">
      <w:pPr>
        <w:contextualSpacing/>
      </w:pPr>
    </w:p>
    <w:p w:rsidR="003C59C1" w:rsidRPr="00893758" w:rsidRDefault="003C59C1" w:rsidP="003C59C1">
      <w:pPr>
        <w:rPr>
          <w:rFonts w:ascii="Calibri" w:hAnsi="Calibri"/>
          <w:b/>
          <w:bCs/>
          <w:sz w:val="22"/>
          <w:szCs w:val="22"/>
          <w:u w:val="single"/>
        </w:rPr>
      </w:pPr>
    </w:p>
    <w:p w:rsidR="003C59C1" w:rsidRDefault="003C59C1" w:rsidP="003C59C1">
      <w:pPr>
        <w:rPr>
          <w:b/>
          <w:bCs/>
          <w:u w:val="single"/>
        </w:rPr>
      </w:pPr>
    </w:p>
    <w:p w:rsidR="003C59C1" w:rsidRDefault="003C59C1" w:rsidP="003C59C1">
      <w:pPr>
        <w:rPr>
          <w:b/>
          <w:bCs/>
          <w:u w:val="single"/>
        </w:rPr>
      </w:pPr>
    </w:p>
    <w:p w:rsidR="003C59C1" w:rsidRDefault="003C59C1" w:rsidP="003C59C1">
      <w:pPr>
        <w:rPr>
          <w:lang w:val="ru-RU"/>
        </w:rPr>
      </w:pPr>
    </w:p>
    <w:p w:rsidR="003C59C1" w:rsidRDefault="003C59C1" w:rsidP="003C59C1">
      <w:pPr>
        <w:tabs>
          <w:tab w:val="left" w:pos="4382"/>
        </w:tabs>
        <w:spacing w:line="288" w:lineRule="auto"/>
        <w:ind w:left="1559" w:hanging="1559"/>
      </w:pPr>
    </w:p>
    <w:p w:rsidR="003C59C1" w:rsidRDefault="003C59C1" w:rsidP="003C59C1">
      <w:pPr>
        <w:tabs>
          <w:tab w:val="left" w:pos="4382"/>
        </w:tabs>
        <w:spacing w:line="288" w:lineRule="auto"/>
        <w:ind w:left="1559" w:hanging="1559"/>
        <w:jc w:val="right"/>
      </w:pPr>
    </w:p>
    <w:p w:rsidR="003C59C1" w:rsidRDefault="003C59C1" w:rsidP="003C59C1">
      <w:pPr>
        <w:tabs>
          <w:tab w:val="left" w:pos="4382"/>
        </w:tabs>
        <w:spacing w:line="288" w:lineRule="auto"/>
        <w:ind w:left="1559" w:hanging="1559"/>
        <w:jc w:val="right"/>
      </w:pPr>
    </w:p>
    <w:p w:rsidR="003C59C1" w:rsidRDefault="003C59C1" w:rsidP="003C59C1">
      <w:pPr>
        <w:tabs>
          <w:tab w:val="num" w:pos="180"/>
        </w:tabs>
        <w:jc w:val="both"/>
      </w:pPr>
    </w:p>
    <w:p w:rsidR="003C59C1" w:rsidRDefault="003C59C1"/>
    <w:sectPr w:rsidR="003C5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C1FAF"/>
    <w:multiLevelType w:val="hybridMultilevel"/>
    <w:tmpl w:val="31423812"/>
    <w:lvl w:ilvl="0" w:tplc="55842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3CAAAC">
      <w:numFmt w:val="none"/>
      <w:lvlText w:val=""/>
      <w:lvlJc w:val="left"/>
      <w:pPr>
        <w:tabs>
          <w:tab w:val="num" w:pos="360"/>
        </w:tabs>
      </w:pPr>
    </w:lvl>
    <w:lvl w:ilvl="2" w:tplc="2A94DF64">
      <w:numFmt w:val="none"/>
      <w:lvlText w:val=""/>
      <w:lvlJc w:val="left"/>
      <w:pPr>
        <w:tabs>
          <w:tab w:val="num" w:pos="360"/>
        </w:tabs>
      </w:pPr>
    </w:lvl>
    <w:lvl w:ilvl="3" w:tplc="B6545A98">
      <w:numFmt w:val="none"/>
      <w:lvlText w:val=""/>
      <w:lvlJc w:val="left"/>
      <w:pPr>
        <w:tabs>
          <w:tab w:val="num" w:pos="360"/>
        </w:tabs>
      </w:pPr>
    </w:lvl>
    <w:lvl w:ilvl="4" w:tplc="EA8CACE8">
      <w:numFmt w:val="none"/>
      <w:lvlText w:val=""/>
      <w:lvlJc w:val="left"/>
      <w:pPr>
        <w:tabs>
          <w:tab w:val="num" w:pos="360"/>
        </w:tabs>
      </w:pPr>
    </w:lvl>
    <w:lvl w:ilvl="5" w:tplc="ADEE0A52">
      <w:numFmt w:val="none"/>
      <w:lvlText w:val=""/>
      <w:lvlJc w:val="left"/>
      <w:pPr>
        <w:tabs>
          <w:tab w:val="num" w:pos="360"/>
        </w:tabs>
      </w:pPr>
    </w:lvl>
    <w:lvl w:ilvl="6" w:tplc="32BA65AE">
      <w:numFmt w:val="none"/>
      <w:lvlText w:val=""/>
      <w:lvlJc w:val="left"/>
      <w:pPr>
        <w:tabs>
          <w:tab w:val="num" w:pos="360"/>
        </w:tabs>
      </w:pPr>
    </w:lvl>
    <w:lvl w:ilvl="7" w:tplc="59465F8E">
      <w:numFmt w:val="none"/>
      <w:lvlText w:val=""/>
      <w:lvlJc w:val="left"/>
      <w:pPr>
        <w:tabs>
          <w:tab w:val="num" w:pos="360"/>
        </w:tabs>
      </w:pPr>
    </w:lvl>
    <w:lvl w:ilvl="8" w:tplc="483203F6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BBB0E71"/>
    <w:multiLevelType w:val="hybridMultilevel"/>
    <w:tmpl w:val="959E443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CB3"/>
    <w:rsid w:val="0001463E"/>
    <w:rsid w:val="00027FF2"/>
    <w:rsid w:val="00225FFA"/>
    <w:rsid w:val="002B73CD"/>
    <w:rsid w:val="00385927"/>
    <w:rsid w:val="003C59C1"/>
    <w:rsid w:val="005E41FC"/>
    <w:rsid w:val="00647CB3"/>
    <w:rsid w:val="007F68FC"/>
    <w:rsid w:val="00DF7E5B"/>
    <w:rsid w:val="00FF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344D"/>
  <w15:chartTrackingRefBased/>
  <w15:docId w15:val="{BDC92025-15A0-439A-AE9F-D40723CB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01463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01463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6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1463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E41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00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000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Operator</cp:lastModifiedBy>
  <cp:revision>9</cp:revision>
  <cp:lastPrinted>2020-07-13T07:07:00Z</cp:lastPrinted>
  <dcterms:created xsi:type="dcterms:W3CDTF">2020-07-13T06:41:00Z</dcterms:created>
  <dcterms:modified xsi:type="dcterms:W3CDTF">2020-07-20T07:57:00Z</dcterms:modified>
</cp:coreProperties>
</file>